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Preparing for the Oath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Who is speaking (also called, “the informant”)?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When did the informant come to the U.S.?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When did the informant become a naturalized citizen?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What procedural steps did the informant complete to get his or her naturalization?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Does the informant reveal any emotions about naturalization such as excitement, sadness, or happiness? 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Why did the informant want to become a naturalized citizen? 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What object did the informant bring to the interview? 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Briefly describe the object’s appearance, including size, color, and shape. 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Why did the informant bring this object? 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What was the impact of naturalization on the informant?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